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E4" w:rsidRPr="00C230E4" w:rsidRDefault="00C230E4" w:rsidP="00274866">
      <w:pPr>
        <w:spacing w:line="240" w:lineRule="auto"/>
        <w:jc w:val="center"/>
        <w:rPr>
          <w:rFonts w:ascii="Traditional Arabic" w:hAnsi="Traditional Arabic" w:cs="DecoType Naskh"/>
          <w:b/>
          <w:bCs/>
          <w:color w:val="C00000"/>
          <w:sz w:val="44"/>
          <w:szCs w:val="44"/>
          <w:rtl/>
          <w:lang w:bidi="ar-SY"/>
        </w:rPr>
      </w:pPr>
      <w:r w:rsidRPr="00C230E4">
        <w:rPr>
          <w:rFonts w:ascii="Traditional Arabic" w:hAnsi="Traditional Arabic" w:cs="DecoType Naskh" w:hint="cs"/>
          <w:b/>
          <w:bCs/>
          <w:color w:val="C00000"/>
          <w:sz w:val="44"/>
          <w:szCs w:val="44"/>
          <w:rtl/>
          <w:lang w:bidi="ar-SY"/>
        </w:rPr>
        <w:t>المهاجر من هجر ما نهى الله عنه</w:t>
      </w:r>
    </w:p>
    <w:p w:rsidR="00C230E4" w:rsidRDefault="00274866" w:rsidP="00C230E4">
      <w:pPr>
        <w:spacing w:line="240" w:lineRule="auto"/>
        <w:jc w:val="center"/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</w:pPr>
      <w:r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>خطبة الدكتور توفيق رمضان البوطي</w:t>
      </w:r>
      <w:r w:rsidR="00C230E4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 xml:space="preserve"> </w:t>
      </w:r>
    </w:p>
    <w:p w:rsidR="009630A8" w:rsidRPr="00274866" w:rsidRDefault="00274866" w:rsidP="00C230E4">
      <w:pPr>
        <w:spacing w:line="240" w:lineRule="auto"/>
        <w:jc w:val="center"/>
        <w:rPr>
          <w:rFonts w:ascii="Traditional Arabic" w:hAnsi="Traditional Arabic" w:cs="DecoType Naskh"/>
          <w:color w:val="003300"/>
          <w:sz w:val="44"/>
          <w:szCs w:val="44"/>
          <w:rtl/>
          <w:lang w:bidi="ar-SY"/>
        </w:rPr>
      </w:pPr>
      <w:r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 xml:space="preserve">بتاريخ </w:t>
      </w:r>
      <w:r w:rsidR="00E42327"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>24</w:t>
      </w:r>
      <w:r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 xml:space="preserve"> / </w:t>
      </w:r>
      <w:r w:rsidR="00E42327"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 xml:space="preserve">10 </w:t>
      </w:r>
      <w:r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 xml:space="preserve">/ </w:t>
      </w:r>
      <w:r w:rsidR="00E42327" w:rsidRPr="00274866">
        <w:rPr>
          <w:rFonts w:ascii="Traditional Arabic" w:hAnsi="Traditional Arabic" w:cs="DecoType Naskh" w:hint="cs"/>
          <w:color w:val="003300"/>
          <w:sz w:val="44"/>
          <w:szCs w:val="44"/>
          <w:rtl/>
          <w:lang w:bidi="ar-SY"/>
        </w:rPr>
        <w:t>2014</w:t>
      </w:r>
    </w:p>
    <w:p w:rsidR="00E42327" w:rsidRPr="00C70969" w:rsidRDefault="00C70969" w:rsidP="00274866">
      <w:pPr>
        <w:spacing w:line="240" w:lineRule="auto"/>
        <w:jc w:val="both"/>
        <w:rPr>
          <w:rFonts w:ascii="Traditional Arabic" w:hAnsi="Traditional Arabic" w:cs="Traditional Arabic"/>
          <w:color w:val="365F91" w:themeColor="accent1" w:themeShade="BF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</w:t>
      </w:r>
      <w:r w:rsid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ما بعد فيا أيها المسلمون يقول رب</w:t>
      </w:r>
      <w:r w:rsidR="00F1069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نا تبارك وتعالى في كتابه الكريم</w:t>
      </w:r>
      <w:r w:rsid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</w:t>
      </w:r>
      <w:r w:rsidR="00E42327" w:rsidRP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بِسْمِ</w:t>
      </w:r>
      <w:r w:rsidR="00E42327" w:rsidRPr="00E42327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E42327" w:rsidRP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اللّهِ</w:t>
      </w:r>
      <w:r w:rsidR="00E42327" w:rsidRPr="00E42327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E42327" w:rsidRP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الرَّحْمَنِ</w:t>
      </w:r>
      <w:r w:rsidR="00E42327" w:rsidRPr="00E42327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E42327" w:rsidRP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الرَّحِيمِ</w:t>
      </w:r>
      <w:r w:rsidR="00E4232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E42327" w:rsidRPr="00C04BED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(</w:t>
      </w:r>
      <w:r w:rsidR="00E42327" w:rsidRPr="00C04BED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ت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َبَارَكَ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الَّذِي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بِيَدِهِ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الْمُلْكُ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وَهُوَ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عَلَى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كُلِّ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شَيْءٍ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قَدِيرٌ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 xml:space="preserve"> *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الَّذِي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خَلَقَ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الْمَوْتَ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وَالْحَيَاةَ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لِيَبْلُوَكُمْ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أَيُّكُمْ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أَحْسَنُ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عَمَلًا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وَهُوَ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الْعَزِيزُ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الْغَفُورُ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 xml:space="preserve">) </w:t>
      </w:r>
      <w:r w:rsidR="00F10697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وقال</w:t>
      </w:r>
      <w:r w:rsidR="00274866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عز وجل: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274866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t>)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حَتَّى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إِذَا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جَ</w:t>
      </w:r>
      <w:bookmarkStart w:id="0" w:name="_GoBack"/>
      <w:bookmarkEnd w:id="0"/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اء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أَحَدَهُمُ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الْمَوْتُ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قَالَ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رَبِّ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ارْجِعُونِ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74866">
        <w:rPr>
          <w:rFonts w:ascii="Traditional Arabic" w:hAnsi="Traditional Arabic" w:cs="Traditional Arabic"/>
          <w:color w:val="C00000"/>
          <w:sz w:val="36"/>
          <w:szCs w:val="36"/>
        </w:rPr>
        <w:t>*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لَعَلِّي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أَعْمَلُ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صَالِحًا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فِيمَا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تَرَكْتُ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كَلَّا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إِنَّهَا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كَلِمَةٌ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هُوَ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قَائِلُهَا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وَمِن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وَرَائِهِم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بَرْزَخٌ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إِلَى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يَوْمِ</w:t>
      </w:r>
      <w:r w:rsidR="00E42327"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E42327"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يُبْعَثُونَ</w:t>
      </w:r>
      <w:r w:rsidR="00274866">
        <w:rPr>
          <w:rFonts w:ascii="Traditional Arabic" w:hAnsi="Traditional Arabic" w:cs="Traditional Arabic"/>
          <w:color w:val="C00000"/>
          <w:sz w:val="36"/>
          <w:szCs w:val="36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2327">
        <w:rPr>
          <w:rFonts w:ascii="Traditional Arabic" w:hAnsi="Traditional Arabic" w:cs="Traditional Arabic" w:hint="cs"/>
          <w:sz w:val="36"/>
          <w:szCs w:val="36"/>
          <w:rtl/>
        </w:rPr>
        <w:t xml:space="preserve">روى الحاكم في المستدرك عن ابن عباس </w:t>
      </w:r>
      <w:r w:rsidR="00F10697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E42327">
        <w:rPr>
          <w:rFonts w:ascii="Traditional Arabic" w:hAnsi="Traditional Arabic" w:cs="Traditional Arabic" w:hint="cs"/>
          <w:sz w:val="36"/>
          <w:szCs w:val="36"/>
          <w:rtl/>
        </w:rPr>
        <w:t xml:space="preserve">: قال رسول الله </w:t>
      </w:r>
      <w:r w:rsidR="00F10697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لرجلٍ وهو يعظه</w:t>
      </w:r>
      <w:r w:rsidR="00E42327" w:rsidRPr="00C70969">
        <w:rPr>
          <w:rFonts w:ascii="Traditional Arabic" w:hAnsi="Traditional Arabic" w:cs="Traditional Arabic" w:hint="cs"/>
          <w:color w:val="365F91" w:themeColor="accent1" w:themeShade="BF"/>
          <w:sz w:val="36"/>
          <w:szCs w:val="36"/>
          <w:rtl/>
        </w:rPr>
        <w:t>:</w:t>
      </w:r>
      <w:r w:rsidR="00F10697">
        <w:rPr>
          <w:rFonts w:ascii="Traditional Arabic" w:hAnsi="Traditional Arabic" w:cs="Traditional Arabic" w:hint="cs"/>
          <w:color w:val="365F91" w:themeColor="accent1" w:themeShade="BF"/>
          <w:sz w:val="36"/>
          <w:szCs w:val="36"/>
          <w:rtl/>
        </w:rPr>
        <w:t xml:space="preserve"> </w:t>
      </w:r>
      <w:r w:rsidR="00274866" w:rsidRPr="00274866">
        <w:rPr>
          <w:rFonts w:ascii="Angsana New" w:hAnsi="Angsana New" w:cs="Angsana New"/>
          <w:color w:val="003300"/>
          <w:sz w:val="36"/>
          <w:szCs w:val="36"/>
        </w:rPr>
        <w:t>)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اغتنم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خمساً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خمس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،</w:t>
      </w:r>
      <w:r w:rsidR="00E4232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شبابك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هرمك،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وصحتك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سقمك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،</w:t>
      </w:r>
      <w:r w:rsidR="00E4232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و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غناك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فقرك،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وفراغك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F1069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شغلك</w:t>
      </w:r>
      <w:r w:rsidR="00274866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،</w:t>
      </w:r>
      <w:r w:rsidR="00274866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274866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وحياتك</w:t>
      </w:r>
      <w:r w:rsidR="00274866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274866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قبل</w:t>
      </w:r>
      <w:r w:rsidR="00274866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274866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موتك</w:t>
      </w:r>
      <w:r w:rsidR="00274866" w:rsidRPr="00274866">
        <w:rPr>
          <w:rFonts w:ascii="Angsana New" w:hAnsi="Angsana New" w:cs="Angsana New"/>
          <w:color w:val="003300"/>
          <w:sz w:val="36"/>
          <w:szCs w:val="36"/>
          <w:rtl/>
        </w:rPr>
        <w:t>)</w:t>
      </w:r>
      <w:r w:rsidR="00E42327" w:rsidRPr="00274866">
        <w:rPr>
          <w:rFonts w:ascii="Angsana New" w:hAnsi="Angsana New" w:cs="Angsana New"/>
          <w:color w:val="003300"/>
          <w:sz w:val="36"/>
          <w:szCs w:val="36"/>
          <w:rtl/>
        </w:rPr>
        <w:t xml:space="preserve"> </w:t>
      </w:r>
      <w:r w:rsidR="00073AEA">
        <w:rPr>
          <w:rFonts w:ascii="Traditional Arabic" w:hAnsi="Traditional Arabic" w:cs="Traditional Arabic" w:hint="cs"/>
          <w:sz w:val="36"/>
          <w:szCs w:val="36"/>
          <w:rtl/>
        </w:rPr>
        <w:t>وروى الترمذي بإسناد صحيح وغيره</w:t>
      </w:r>
      <w:r w:rsidR="00E42327">
        <w:rPr>
          <w:rFonts w:ascii="Traditional Arabic" w:hAnsi="Traditional Arabic" w:cs="Traditional Arabic" w:hint="cs"/>
          <w:sz w:val="36"/>
          <w:szCs w:val="36"/>
          <w:rtl/>
        </w:rPr>
        <w:t>، عن مجاهد عن ابن عمر</w:t>
      </w:r>
      <w:r w:rsidR="00F10697">
        <w:rPr>
          <w:rFonts w:ascii="Traditional Arabic" w:hAnsi="Traditional Arabic" w:cs="Traditional Arabic" w:hint="cs"/>
          <w:sz w:val="36"/>
          <w:szCs w:val="36"/>
        </w:rPr>
        <w:sym w:font="AGA Arabesque" w:char="F074"/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E42327">
        <w:rPr>
          <w:rFonts w:ascii="Traditional Arabic" w:hAnsi="Traditional Arabic" w:cs="Traditional Arabic" w:hint="cs"/>
          <w:sz w:val="36"/>
          <w:szCs w:val="36"/>
          <w:rtl/>
        </w:rPr>
        <w:t xml:space="preserve">: أخذ رسول الله </w:t>
      </w:r>
      <w:r w:rsidR="00F10697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ببعض جسدي فقال</w:t>
      </w:r>
      <w:r w:rsidR="00E42327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(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كن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في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الدنيا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كأنك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غريب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أو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عابر</w:t>
      </w:r>
      <w:r w:rsidR="00F1069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F1069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سبيل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،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وعد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نفسك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في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أهل</w:t>
      </w:r>
      <w:r w:rsidR="00E42327" w:rsidRPr="00274866">
        <w:rPr>
          <w:rFonts w:ascii="Angsana New" w:hAnsi="Angsana New" w:cs="Angsana New" w:hint="cs"/>
          <w:color w:val="003300"/>
          <w:sz w:val="36"/>
          <w:szCs w:val="36"/>
          <w:rtl/>
        </w:rPr>
        <w:t xml:space="preserve"> </w:t>
      </w:r>
      <w:r w:rsidR="00E42327" w:rsidRPr="00274866">
        <w:rPr>
          <w:rFonts w:ascii="Sakkal Majalla" w:hAnsi="Sakkal Majalla" w:cs="Sakkal Majalla" w:hint="cs"/>
          <w:color w:val="003300"/>
          <w:sz w:val="36"/>
          <w:szCs w:val="36"/>
          <w:rtl/>
        </w:rPr>
        <w:t>القبور</w:t>
      </w:r>
      <w:r w:rsidR="00274866">
        <w:rPr>
          <w:rFonts w:ascii="Traditional Arabic" w:hAnsi="Traditional Arabic" w:cs="Traditional Arabic" w:hint="cs"/>
          <w:color w:val="365F91" w:themeColor="accent1" w:themeShade="BF"/>
          <w:sz w:val="36"/>
          <w:szCs w:val="36"/>
          <w:rtl/>
        </w:rPr>
        <w:t>)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يقول مجاهد: فقال لي ابن عمر</w:t>
      </w:r>
      <w:r w:rsidR="00E42327" w:rsidRPr="00C70969">
        <w:rPr>
          <w:rFonts w:ascii="Traditional Arabic" w:hAnsi="Traditional Arabic" w:cs="Traditional Arabic" w:hint="cs"/>
          <w:color w:val="365F91" w:themeColor="accent1" w:themeShade="BF"/>
          <w:sz w:val="36"/>
          <w:szCs w:val="36"/>
          <w:rtl/>
        </w:rPr>
        <w:t xml:space="preserve">: </w:t>
      </w:r>
      <w:r w:rsidR="00274866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(</w:t>
      </w:r>
      <w:r w:rsidR="00E4232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إذا أصبحت فلا تحدث نفسك بالمسا</w:t>
      </w:r>
      <w:r w:rsidR="00F1069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ء</w:t>
      </w:r>
      <w:r w:rsidR="00E4232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، و</w:t>
      </w:r>
      <w:r w:rsidR="00F1069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إذا أمسيت فلا تحدث نفسك بالصباح، وخذ من صحتك قبل سقمك، ومن حياتك قبل موتك</w:t>
      </w:r>
      <w:r w:rsidR="00E4232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 xml:space="preserve">، فإنك </w:t>
      </w:r>
      <w:r w:rsidR="00274866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لا تدري يا عبد الله ما اسمك غدا</w:t>
      </w:r>
      <w:r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>)</w:t>
      </w:r>
      <w:r w:rsidR="00E42327" w:rsidRPr="00274866">
        <w:rPr>
          <w:rFonts w:ascii="Traditional Arabic" w:hAnsi="Traditional Arabic" w:cs="Traditional Arabic" w:hint="cs"/>
          <w:color w:val="0070C0"/>
          <w:sz w:val="36"/>
          <w:szCs w:val="36"/>
          <w:rtl/>
        </w:rPr>
        <w:t xml:space="preserve">. </w:t>
      </w:r>
    </w:p>
    <w:p w:rsidR="00274866" w:rsidRPr="00274866" w:rsidRDefault="00F10697" w:rsidP="009630A8">
      <w:pPr>
        <w:spacing w:line="240" w:lineRule="auto"/>
        <w:jc w:val="both"/>
        <w:rPr>
          <w:rFonts w:ascii="Sakkal Majalla" w:hAnsi="Sakkal Majalla" w:cs="Sakkal Majalla"/>
          <w:b/>
          <w:bCs/>
          <w:color w:val="003300"/>
          <w:sz w:val="36"/>
          <w:szCs w:val="36"/>
          <w:rtl/>
        </w:rPr>
      </w:pPr>
      <w:r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>أيها المسلمون</w:t>
      </w:r>
      <w:r w:rsidR="00E42327"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 xml:space="preserve">: </w:t>
      </w:r>
    </w:p>
    <w:p w:rsidR="00E42327" w:rsidRDefault="00E42327" w:rsidP="009630A8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أجل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النعم التي أكرم الل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ه تعالى بها الإنسان نعمة الحياة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والتي يتمتع بها م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ن خلال الوقت الذي يمر به كل 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فالوقت هو الثروة التي من خلالها نتمتع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بسائر النعم، فنعمة الصحة عظيمة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وإنم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ا نتمتع بها من خلال نعمة الحياة، ونعمة الفراغ ج</w:t>
      </w:r>
      <w:r>
        <w:rPr>
          <w:rFonts w:ascii="Traditional Arabic" w:hAnsi="Traditional Arabic" w:cs="Traditional Arabic" w:hint="cs"/>
          <w:sz w:val="36"/>
          <w:szCs w:val="36"/>
          <w:rtl/>
        </w:rPr>
        <w:t>ليلة وإنم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ا نتمتع بها من خلال نعمة الحياة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وتاج كل تلك النعم نعمة 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؛ لأنها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سبب سلامة الطريق في الدنيا، وسعادة المصير في الآخرة</w:t>
      </w:r>
      <w:r w:rsidR="00C54B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74866" w:rsidRPr="00274866" w:rsidRDefault="00F10697" w:rsidP="009630A8">
      <w:pPr>
        <w:spacing w:line="240" w:lineRule="auto"/>
        <w:jc w:val="both"/>
        <w:rPr>
          <w:rFonts w:ascii="Sakkal Majalla" w:hAnsi="Sakkal Majalla" w:cs="Sakkal Majalla"/>
          <w:b/>
          <w:bCs/>
          <w:color w:val="003300"/>
          <w:sz w:val="36"/>
          <w:szCs w:val="36"/>
          <w:rtl/>
        </w:rPr>
      </w:pPr>
      <w:r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>أيها المسلمون</w:t>
      </w:r>
      <w:r w:rsidR="00C54B50"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 xml:space="preserve">: </w:t>
      </w:r>
    </w:p>
    <w:p w:rsidR="00C54B50" w:rsidRDefault="00C54B50" w:rsidP="0027486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مع بداية عام هجري جديد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أسأل الله أن يجعله عام رحمة عام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 عام فرج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عام زوال الغمة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وانكشافها عن 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مع بداية هذا العام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هل لنا أن نسلك الطريق إلى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؟ هل لنا أن نسلك طر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يقاً إلى الله نصل به إلى رضوانه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طريق إلى الله نتبع فيه أوامره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ونجتنب فيه نواهيه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طريق نستغفر فيه عم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مضى من حياتنا من تفريط وتقصير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ونجد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ّ في السير في طريق الخير والهداية فيما يتاح بين أيدينا من فرصة العمر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وكما سبق أن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قلنا إننا نعلم كم مضى من عمرنا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ولك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ن أينا يعلم كم بقي له من العمر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وَمَا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تَدْرِي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نَفْسٌ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مَّاذَا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تَكْسِبُ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غَدًا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وَمَا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تَدْرِي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نَفْسٌ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بِأَيِّ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C70969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أَرْضٍ</w:t>
      </w:r>
      <w:r w:rsidRPr="00C70969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تَمُوت)</w:t>
      </w:r>
      <w:r w:rsidR="00C709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إذاً هل لنا أن نسلك إلى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الله طريق التقرب بصالح الأعمال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والإقلاع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عما سبق وقوعنا فيه من قبائحها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هل لنا أن نراجع أنفسنا فنصحح مسارنا </w:t>
      </w:r>
      <w:r w:rsidR="00274866">
        <w:rPr>
          <w:rFonts w:ascii="Traditional Arabic" w:hAnsi="Traditional Arabic" w:cs="Traditional Arabic" w:hint="cs"/>
          <w:sz w:val="36"/>
          <w:szCs w:val="36"/>
          <w:rtl/>
        </w:rPr>
        <w:t>ونقوم اعوجاجنا؛ فنصدق في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 xml:space="preserve"> الحديث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ونخلص في ال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قول والعمل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 xml:space="preserve"> ونكون أمناء على ما ائت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منا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؟ هل لنا أن نس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لك طريق الصدق والأمانة والإخلاص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هل لنا أن نلتزم لربنا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نحافظ على جوارحنا من أن نست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خدمها فيما لا يرضيه وأن نكون أم</w:t>
      </w:r>
      <w:r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ء عليها فلا نستعملها إلا في 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إلا فيما يسرنا أ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ن نلقاه إذا وقفنا غداً بين يديه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هل لنا أن نستعين بالله فنلتزم بطاعاته على الوجه الذي هو أرضى له جهد 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استطاعتنا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وأ</w:t>
      </w:r>
      <w:r w:rsidR="00F10697">
        <w:rPr>
          <w:rFonts w:ascii="Traditional Arabic" w:hAnsi="Traditional Arabic" w:cs="Traditional Arabic" w:hint="cs"/>
          <w:sz w:val="36"/>
          <w:szCs w:val="36"/>
          <w:rtl/>
        </w:rPr>
        <w:t>ن نقلع عن معصيته ونتجنب مسالكها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؟ هل لنا أن نعيد قراءة واقعنا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ونتحسس مواطئ أقدامنا لحياة المستقبل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؛ نادمين على تقصيرنا فيما مضى</w:t>
      </w:r>
      <w:r>
        <w:rPr>
          <w:rFonts w:ascii="Traditional Arabic" w:hAnsi="Traditional Arabic" w:cs="Traditional Arabic" w:hint="cs"/>
          <w:sz w:val="36"/>
          <w:szCs w:val="36"/>
          <w:rtl/>
        </w:rPr>
        <w:t>، متو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جهين إليه فيما يستقبل من الأيام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نحن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ندري كم ب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قي لنا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</w:p>
    <w:p w:rsidR="00274866" w:rsidRPr="00274866" w:rsidRDefault="009630A8" w:rsidP="009630A8">
      <w:pPr>
        <w:spacing w:line="240" w:lineRule="auto"/>
        <w:jc w:val="both"/>
        <w:rPr>
          <w:rFonts w:ascii="Sakkal Majalla" w:hAnsi="Sakkal Majalla" w:cs="Sakkal Majalla"/>
          <w:b/>
          <w:bCs/>
          <w:color w:val="003300"/>
          <w:sz w:val="36"/>
          <w:szCs w:val="36"/>
          <w:rtl/>
        </w:rPr>
      </w:pPr>
      <w:r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>أيها المسلمون</w:t>
      </w:r>
      <w:r w:rsidR="00C54B50" w:rsidRPr="00274866">
        <w:rPr>
          <w:rFonts w:ascii="Sakkal Majalla" w:hAnsi="Sakkal Majalla" w:cs="Sakkal Majalla" w:hint="cs"/>
          <w:b/>
          <w:bCs/>
          <w:color w:val="003300"/>
          <w:sz w:val="36"/>
          <w:szCs w:val="36"/>
          <w:rtl/>
        </w:rPr>
        <w:t xml:space="preserve">: </w:t>
      </w:r>
    </w:p>
    <w:p w:rsidR="00C54B50" w:rsidRDefault="00C54B50" w:rsidP="00274866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الأمر جد وخطير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والعمر يمضي بنا سريعاً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ويوشك أن تنتهي أيامنا فنقف أمام لحظة الأجل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؛ فما نحن فاعلون عندئذ؟ لعل أحدنا سيقول: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74866">
        <w:rPr>
          <w:rFonts w:ascii="Traditional Arabic" w:hAnsi="Traditional Arabic" w:cs="Traditional Arabic"/>
          <w:color w:val="C00000"/>
          <w:sz w:val="36"/>
          <w:szCs w:val="36"/>
        </w:rPr>
        <w:t>)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رَبِّ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ارْجِعُونِ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*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لَعَلِّي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أَعْمَلُ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صَالِحًا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فِيمَا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تَرَكْتُ</w:t>
      </w:r>
      <w:r w:rsidR="00274866">
        <w:rPr>
          <w:rFonts w:ascii="Traditional Arabic" w:hAnsi="Traditional Arabic" w:cs="Traditional Arabic"/>
          <w:color w:val="C00000"/>
          <w:sz w:val="36"/>
          <w:szCs w:val="36"/>
        </w:rPr>
        <w:t>(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0969">
        <w:rPr>
          <w:rFonts w:ascii="Traditional Arabic" w:hAnsi="Traditional Arabic" w:cs="Traditional Arabic" w:hint="cs"/>
          <w:sz w:val="36"/>
          <w:szCs w:val="36"/>
          <w:rtl/>
        </w:rPr>
        <w:t>ويأت</w:t>
      </w:r>
      <w:r w:rsidR="002452A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 الجواب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54B50">
        <w:rPr>
          <w:rFonts w:hint="cs"/>
          <w:rtl/>
        </w:rPr>
        <w:t xml:space="preserve">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كَلَّا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إِنَّهَا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كَلِمَةٌ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هُوَ</w:t>
      </w:r>
      <w:r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قَائِلُهَا</w:t>
      </w:r>
      <w:r w:rsidR="00274866">
        <w:rPr>
          <w:rFonts w:ascii="Traditional Arabic" w:hAnsi="Traditional Arabic" w:cs="Traditional Arabic"/>
          <w:color w:val="C00000"/>
          <w:sz w:val="36"/>
          <w:szCs w:val="36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ويأت</w:t>
      </w:r>
      <w:r w:rsidR="002452A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 الجواب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أَوَلَمْ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نُعَمِّرْكُم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مَّا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يَتَذَكَّرُ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فِيهِ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مَن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تَذَكَّرَ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وَجَاءكُمُ</w:t>
      </w:r>
      <w:r w:rsidR="00DB6EC9" w:rsidRPr="002452A0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DB6EC9" w:rsidRPr="002452A0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النَّذِيرُ</w:t>
      </w:r>
      <w:r w:rsidR="00274866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 ويأتي الجواب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: أنك أيها الإنسان كنت في كل يوم تودع أخ لك أو قريباً أو حبيباً نحملهم إل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ى المقبرة ونمضي وننسى أننا مثله، وأن حامل اليوم محمول الغد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، وأن باكي اليوم م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بكي عليه في الغد، ننسى حقيقتنا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، ننسى مصيرنا نغتر بالبقية الباقية من ص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حتنا وعافيتنا والوقت المتاح لنا</w:t>
      </w:r>
      <w:r w:rsidR="0027486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proofErr w:type="spellStart"/>
      <w:r w:rsidR="00274866">
        <w:rPr>
          <w:rFonts w:ascii="Traditional Arabic" w:hAnsi="Traditional Arabic" w:cs="Traditional Arabic" w:hint="cs"/>
          <w:sz w:val="36"/>
          <w:szCs w:val="36"/>
          <w:rtl/>
        </w:rPr>
        <w:t>ويا</w:t>
      </w:r>
      <w:proofErr w:type="spellEnd"/>
      <w:r w:rsidR="002748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حبذا لو أننا استعملنا الوقت المباح فيما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 xml:space="preserve"> ينفعنا لا في ما يضرنا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>، روى ابن ال</w:t>
      </w:r>
      <w:r w:rsidR="009630A8">
        <w:rPr>
          <w:rFonts w:ascii="Traditional Arabic" w:hAnsi="Traditional Arabic" w:cs="Traditional Arabic" w:hint="cs"/>
          <w:sz w:val="36"/>
          <w:szCs w:val="36"/>
          <w:rtl/>
        </w:rPr>
        <w:t>مبارك في الزهد والرقائق أنه قال</w:t>
      </w:r>
      <w:r w:rsidR="00DB6EC9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(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أضحكني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ثلاث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–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أي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أعجبني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وأثار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استغرابي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–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وأبكاني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ثلاث،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أضحكني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مُؤمل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الدنيا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والموت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يتبعه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،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وغ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افل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وليس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proofErr w:type="spellStart"/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بمغفول</w:t>
      </w:r>
      <w:proofErr w:type="spellEnd"/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عنه</w:t>
      </w:r>
      <w:r w:rsidR="002452A0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،</w:t>
      </w:r>
      <w:r w:rsidR="002452A0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2452A0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وضاحك</w:t>
      </w:r>
      <w:r w:rsidR="002452A0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2452A0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بملء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فيه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ولا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يدري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أرضى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الله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أم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أسخطه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،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أبكاني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فراق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الأحبة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محمداً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وحزبه،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وهول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المطلع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عند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غمرات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الموت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،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والوقوف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بين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يدي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الله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عزَّ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وجل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يوم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تبدو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السريرة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علانية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DB6EC9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ثم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لا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أدري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إلى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الجنة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أم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إلى</w:t>
      </w:r>
      <w:r w:rsidR="009630A8" w:rsidRPr="00274866">
        <w:rPr>
          <w:rFonts w:ascii="Angsana New" w:hAnsi="Angsana New" w:cs="Angsana New"/>
          <w:color w:val="0070C0"/>
          <w:sz w:val="36"/>
          <w:szCs w:val="36"/>
          <w:rtl/>
        </w:rPr>
        <w:t xml:space="preserve"> </w:t>
      </w:r>
      <w:r w:rsidR="009630A8" w:rsidRPr="00274866">
        <w:rPr>
          <w:rFonts w:ascii="Sakkal Majalla" w:hAnsi="Sakkal Majalla" w:cs="Sakkal Majalla" w:hint="cs"/>
          <w:color w:val="0070C0"/>
          <w:sz w:val="36"/>
          <w:szCs w:val="36"/>
          <w:rtl/>
        </w:rPr>
        <w:t>النار</w:t>
      </w:r>
      <w:r w:rsidR="00DB6EC9" w:rsidRPr="00274866">
        <w:rPr>
          <w:rFonts w:ascii="Angsana New" w:hAnsi="Angsana New" w:cs="Angsana New"/>
          <w:color w:val="0070C0"/>
          <w:sz w:val="36"/>
          <w:szCs w:val="36"/>
          <w:rtl/>
        </w:rPr>
        <w:t>)</w:t>
      </w:r>
      <w:r w:rsidR="002452A0" w:rsidRPr="00274866">
        <w:rPr>
          <w:rFonts w:ascii="Angsana New" w:hAnsi="Angsana New" w:cs="Angsana New"/>
          <w:color w:val="0070C0"/>
          <w:sz w:val="36"/>
          <w:szCs w:val="36"/>
          <w:rtl/>
        </w:rPr>
        <w:t>.</w:t>
      </w:r>
    </w:p>
    <w:p w:rsidR="002452A0" w:rsidRPr="002452A0" w:rsidRDefault="002452A0" w:rsidP="009630A8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ال</w:t>
      </w:r>
      <w:r w:rsidR="00274866">
        <w:rPr>
          <w:rFonts w:ascii="Traditional Arabic" w:hAnsi="Traditional Arabic" w:cs="Traditional Arabic" w:hint="cs"/>
          <w:sz w:val="36"/>
          <w:szCs w:val="36"/>
          <w:rtl/>
        </w:rPr>
        <w:t>عظيم لي ولكم فيا فوز المستغفرين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2452A0" w:rsidRPr="002452A0" w:rsidSect="0027486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C2" w:rsidRDefault="00FB05C2" w:rsidP="007121B5">
      <w:pPr>
        <w:spacing w:after="0" w:line="240" w:lineRule="auto"/>
      </w:pPr>
      <w:r>
        <w:separator/>
      </w:r>
    </w:p>
  </w:endnote>
  <w:endnote w:type="continuationSeparator" w:id="0">
    <w:p w:rsidR="00FB05C2" w:rsidRDefault="00FB05C2" w:rsidP="0071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E4" w:rsidRPr="00C230E4" w:rsidRDefault="00C230E4" w:rsidP="00C230E4">
    <w:pPr>
      <w:pStyle w:val="a4"/>
      <w:rPr>
        <w:rFonts w:ascii="Traditional Arabic" w:hAnsi="Traditional Arabic" w:cs="Traditional Arabic" w:hint="cs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944498340"/>
        <w:docPartObj>
          <w:docPartGallery w:val="Page Numbers (Bottom of Page)"/>
          <w:docPartUnique/>
        </w:docPartObj>
      </w:sdtPr>
      <w:sdtContent>
        <w:r w:rsidRPr="00C230E4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C230E4">
          <w:rPr>
            <w:rFonts w:ascii="Traditional Arabic" w:hAnsi="Traditional Arabic" w:cs="Traditional Arabic"/>
            <w:sz w:val="28"/>
            <w:szCs w:val="28"/>
          </w:rPr>
          <w:instrText>PAGE   \* MERGEFORMAT</w:instrText>
        </w:r>
        <w:r w:rsidRPr="00C230E4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Pr="00C230E4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2</w:t>
        </w:r>
        <w:r w:rsidRPr="00C230E4">
          <w:rPr>
            <w:rFonts w:ascii="Traditional Arabic" w:hAnsi="Traditional Arabic" w:cs="Traditional Arabic"/>
            <w:sz w:val="28"/>
            <w:szCs w:val="28"/>
          </w:rPr>
          <w:fldChar w:fldCharType="end"/>
        </w:r>
        <w:r w:rsidRPr="00C230E4">
          <w:rPr>
            <w:rFonts w:ascii="Traditional Arabic" w:hAnsi="Traditional Arabic" w:cs="Traditional Arabic"/>
            <w:sz w:val="28"/>
            <w:szCs w:val="28"/>
          </w:rPr>
          <w:t xml:space="preserve"> </w:t>
        </w:r>
        <w:r>
          <w:rPr>
            <w:rFonts w:ascii="Traditional Arabic" w:hAnsi="Traditional Arabic" w:cs="Traditional Arabic"/>
            <w:sz w:val="28"/>
            <w:szCs w:val="28"/>
          </w:rPr>
          <w:t xml:space="preserve">                                                                    </w:t>
        </w:r>
        <w:r w:rsidRPr="00C230E4">
          <w:rPr>
            <w:rFonts w:ascii="Traditional Arabic" w:hAnsi="Traditional Arabic" w:cs="Traditional Arabic"/>
            <w:sz w:val="28"/>
            <w:szCs w:val="28"/>
          </w:rPr>
          <w:t xml:space="preserve">   </w:t>
        </w:r>
      </w:sdtContent>
    </w:sdt>
    <w:r w:rsidRPr="00C230E4">
      <w:rPr>
        <w:rFonts w:ascii="Traditional Arabic" w:hAnsi="Traditional Arabic" w:cs="Traditional Arabic"/>
        <w:sz w:val="28"/>
        <w:szCs w:val="28"/>
        <w:rtl/>
      </w:rPr>
      <w:t xml:space="preserve">موقع نسيم الشام     </w:t>
    </w:r>
    <w:r w:rsidRPr="00C230E4">
      <w:rPr>
        <w:rFonts w:ascii="Traditional Arabic" w:hAnsi="Traditional Arabic" w:cs="Traditional Arabic"/>
        <w:sz w:val="28"/>
        <w:szCs w:val="28"/>
      </w:rPr>
      <w:t>www.naseemalsham.com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C2" w:rsidRDefault="00FB05C2" w:rsidP="007121B5">
      <w:pPr>
        <w:spacing w:after="0" w:line="240" w:lineRule="auto"/>
      </w:pPr>
      <w:r>
        <w:separator/>
      </w:r>
    </w:p>
  </w:footnote>
  <w:footnote w:type="continuationSeparator" w:id="0">
    <w:p w:rsidR="00FB05C2" w:rsidRDefault="00FB05C2" w:rsidP="0071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B5" w:rsidRDefault="007121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8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B5" w:rsidRPr="00C230E4" w:rsidRDefault="007121B5">
    <w:pPr>
      <w:pStyle w:val="a3"/>
      <w:rPr>
        <w:rFonts w:ascii="Traditional Arabic" w:hAnsi="Traditional Arabic" w:cs="Traditional Arabic"/>
        <w:sz w:val="28"/>
        <w:szCs w:val="28"/>
      </w:rPr>
    </w:pPr>
    <w:r w:rsidRPr="00C230E4">
      <w:rPr>
        <w:rFonts w:ascii="Traditional Arabic" w:hAnsi="Traditional Arabic" w:cs="Traditional Arabic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9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C230E4" w:rsidRPr="00C230E4">
      <w:rPr>
        <w:rFonts w:ascii="Traditional Arabic" w:hAnsi="Traditional Arabic" w:cs="Traditional Arabic"/>
        <w:sz w:val="28"/>
        <w:szCs w:val="28"/>
        <w:rtl/>
        <w:lang w:bidi="ar-SY"/>
      </w:rPr>
      <w:t xml:space="preserve">المهاجر من هجر ما نهى الله عنه   </w:t>
    </w:r>
    <w:r w:rsidR="00C230E4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                            </w:t>
    </w:r>
    <w:r w:rsidR="00C230E4" w:rsidRPr="00C230E4">
      <w:rPr>
        <w:rFonts w:ascii="Traditional Arabic" w:hAnsi="Traditional Arabic" w:cs="Traditional Arabic"/>
        <w:sz w:val="28"/>
        <w:szCs w:val="28"/>
        <w:rtl/>
        <w:lang w:bidi="ar-SY"/>
      </w:rPr>
      <w:t>خطبة الدكتور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B5" w:rsidRDefault="007121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7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7"/>
    <w:rsid w:val="00073AEA"/>
    <w:rsid w:val="002452A0"/>
    <w:rsid w:val="00274866"/>
    <w:rsid w:val="006E62C6"/>
    <w:rsid w:val="007121B5"/>
    <w:rsid w:val="00950371"/>
    <w:rsid w:val="009630A8"/>
    <w:rsid w:val="00BA772C"/>
    <w:rsid w:val="00BB79E1"/>
    <w:rsid w:val="00C04BED"/>
    <w:rsid w:val="00C230E4"/>
    <w:rsid w:val="00C54B50"/>
    <w:rsid w:val="00C70969"/>
    <w:rsid w:val="00DB6EC9"/>
    <w:rsid w:val="00DD666E"/>
    <w:rsid w:val="00E42327"/>
    <w:rsid w:val="00F10697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3B55904-0ABB-49A4-8E10-1103BE0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21B5"/>
  </w:style>
  <w:style w:type="paragraph" w:styleId="a4">
    <w:name w:val="footer"/>
    <w:basedOn w:val="a"/>
    <w:link w:val="Char0"/>
    <w:uiPriority w:val="99"/>
    <w:unhideWhenUsed/>
    <w:rsid w:val="00712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5</cp:revision>
  <dcterms:created xsi:type="dcterms:W3CDTF">2014-10-24T15:42:00Z</dcterms:created>
  <dcterms:modified xsi:type="dcterms:W3CDTF">2014-10-25T04:57:00Z</dcterms:modified>
</cp:coreProperties>
</file>